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512" w:rsidRDefault="00212512" w:rsidP="002F389D">
      <w:pPr>
        <w:rPr>
          <w:b/>
          <w:sz w:val="28"/>
          <w:szCs w:val="28"/>
          <w:lang w:val="fr-BE"/>
        </w:rPr>
      </w:pPr>
      <w:r>
        <w:rPr>
          <w:noProof/>
          <w:lang w:val="en-US"/>
        </w:rPr>
        <w:drawing>
          <wp:inline distT="0" distB="0" distL="0" distR="0">
            <wp:extent cx="2228850" cy="972317"/>
            <wp:effectExtent l="19050" t="0" r="0" b="0"/>
            <wp:docPr id="1" name="Image 0" descr="LOGOALLIANCEAUTO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ALLIANCEAUTOOK.jpg"/>
                    <pic:cNvPicPr>
                      <a:picLocks noChangeAspect="1" noChangeArrowheads="1"/>
                    </pic:cNvPicPr>
                  </pic:nvPicPr>
                  <pic:blipFill>
                    <a:blip r:embed="rId5" cstate="print"/>
                    <a:srcRect/>
                    <a:stretch>
                      <a:fillRect/>
                    </a:stretch>
                  </pic:blipFill>
                  <pic:spPr bwMode="auto">
                    <a:xfrm>
                      <a:off x="0" y="0"/>
                      <a:ext cx="2228615" cy="972215"/>
                    </a:xfrm>
                    <a:prstGeom prst="rect">
                      <a:avLst/>
                    </a:prstGeom>
                    <a:noFill/>
                    <a:ln w="9525">
                      <a:noFill/>
                      <a:miter lim="800000"/>
                      <a:headEnd/>
                      <a:tailEnd/>
                    </a:ln>
                  </pic:spPr>
                </pic:pic>
              </a:graphicData>
            </a:graphic>
          </wp:inline>
        </w:drawing>
      </w:r>
    </w:p>
    <w:p w:rsidR="00D131E0" w:rsidRDefault="00D131E0" w:rsidP="00D131E0">
      <w:pPr>
        <w:rPr>
          <w:b/>
          <w:sz w:val="28"/>
          <w:szCs w:val="28"/>
          <w:lang w:val="fr-BE"/>
        </w:rPr>
      </w:pPr>
      <w:r>
        <w:rPr>
          <w:b/>
          <w:sz w:val="28"/>
          <w:szCs w:val="28"/>
          <w:lang w:val="fr-BE"/>
        </w:rPr>
        <w:t>Communiqué de presse</w:t>
      </w:r>
    </w:p>
    <w:p w:rsidR="00D131E0" w:rsidRDefault="00D131E0" w:rsidP="006D1854">
      <w:pPr>
        <w:jc w:val="center"/>
        <w:rPr>
          <w:b/>
          <w:sz w:val="28"/>
          <w:szCs w:val="28"/>
          <w:lang w:val="fr-BE"/>
        </w:rPr>
      </w:pPr>
    </w:p>
    <w:p w:rsidR="002F389D" w:rsidRPr="006D1854" w:rsidRDefault="00AE5B38" w:rsidP="006D1854">
      <w:pPr>
        <w:jc w:val="center"/>
        <w:rPr>
          <w:b/>
          <w:sz w:val="28"/>
          <w:szCs w:val="28"/>
          <w:lang w:val="fr-BE"/>
        </w:rPr>
      </w:pPr>
      <w:r>
        <w:rPr>
          <w:b/>
          <w:sz w:val="28"/>
          <w:szCs w:val="28"/>
          <w:lang w:val="fr-BE"/>
        </w:rPr>
        <w:t xml:space="preserve">Wasseiges: </w:t>
      </w:r>
      <w:r w:rsidR="004022E7">
        <w:rPr>
          <w:b/>
          <w:sz w:val="28"/>
          <w:szCs w:val="28"/>
          <w:lang w:val="fr-BE"/>
        </w:rPr>
        <w:t>L</w:t>
      </w:r>
      <w:r w:rsidR="00D131E0">
        <w:rPr>
          <w:b/>
          <w:sz w:val="28"/>
          <w:szCs w:val="28"/>
          <w:lang w:val="fr-BE"/>
        </w:rPr>
        <w:t xml:space="preserve">’autocratie </w:t>
      </w:r>
      <w:r w:rsidR="004022E7">
        <w:rPr>
          <w:b/>
          <w:sz w:val="28"/>
          <w:szCs w:val="28"/>
          <w:lang w:val="fr-BE"/>
        </w:rPr>
        <w:t>au service du clientélisme</w:t>
      </w:r>
    </w:p>
    <w:p w:rsidR="0086050D" w:rsidRDefault="0086050D" w:rsidP="0086050D">
      <w:pPr>
        <w:rPr>
          <w:rFonts w:ascii="Calibri" w:hAnsi="Calibri"/>
          <w:sz w:val="24"/>
          <w:szCs w:val="24"/>
        </w:rPr>
      </w:pPr>
      <w:r>
        <w:rPr>
          <w:rFonts w:ascii="Calibri" w:hAnsi="Calibri"/>
          <w:sz w:val="24"/>
          <w:szCs w:val="24"/>
        </w:rPr>
        <w:br/>
        <w:t> </w:t>
      </w:r>
      <w:r>
        <w:rPr>
          <w:rFonts w:ascii="Calibri" w:hAnsi="Calibri"/>
          <w:sz w:val="24"/>
          <w:szCs w:val="24"/>
        </w:rPr>
        <w:br/>
      </w:r>
      <w:r w:rsidR="00D131E0">
        <w:rPr>
          <w:rFonts w:ascii="Calibri" w:hAnsi="Calibri"/>
          <w:sz w:val="24"/>
          <w:szCs w:val="24"/>
        </w:rPr>
        <w:t>Lors du</w:t>
      </w:r>
      <w:r>
        <w:rPr>
          <w:rFonts w:ascii="Calibri" w:hAnsi="Calibri"/>
          <w:sz w:val="24"/>
          <w:szCs w:val="24"/>
        </w:rPr>
        <w:t xml:space="preserve"> conseil communal de ce mardi 24 mars 2015, les élus du groupe Alliance ont exprimé leur vive désapprobation à la lecture du procès-verbal de la séance précédente d</w:t>
      </w:r>
      <w:r w:rsidR="00D131E0">
        <w:rPr>
          <w:rFonts w:ascii="Calibri" w:hAnsi="Calibri"/>
          <w:sz w:val="24"/>
          <w:szCs w:val="24"/>
        </w:rPr>
        <w:t>u mois de février.</w:t>
      </w:r>
    </w:p>
    <w:p w:rsidR="0086050D" w:rsidRDefault="0086050D" w:rsidP="0086050D">
      <w:pPr>
        <w:rPr>
          <w:rFonts w:ascii="Calibri" w:hAnsi="Calibri"/>
          <w:sz w:val="24"/>
          <w:szCs w:val="24"/>
        </w:rPr>
      </w:pPr>
      <w:r>
        <w:rPr>
          <w:rFonts w:ascii="Calibri" w:hAnsi="Calibri"/>
          <w:sz w:val="24"/>
          <w:szCs w:val="24"/>
        </w:rPr>
        <w:t>Dans ledit procès-verbal, il apparaît clairement que le Bourgmestre et la Directrice générale ont volontairement éludé les réponses exhaustives aux questions liées au respect du règlement communal et du code de la démocratie via le droit d’interpellation de</w:t>
      </w:r>
      <w:r w:rsidR="00D131E0">
        <w:rPr>
          <w:rFonts w:ascii="Calibri" w:hAnsi="Calibri"/>
          <w:sz w:val="24"/>
          <w:szCs w:val="24"/>
        </w:rPr>
        <w:t xml:space="preserve">s élus de </w:t>
      </w:r>
      <w:r>
        <w:rPr>
          <w:rFonts w:ascii="Calibri" w:hAnsi="Calibri"/>
          <w:sz w:val="24"/>
          <w:szCs w:val="24"/>
        </w:rPr>
        <w:t>l’opposition.</w:t>
      </w:r>
    </w:p>
    <w:p w:rsidR="00ED1A2E" w:rsidRDefault="0086050D" w:rsidP="0086050D">
      <w:pPr>
        <w:rPr>
          <w:rFonts w:ascii="Calibri" w:hAnsi="Calibri"/>
          <w:sz w:val="24"/>
          <w:szCs w:val="24"/>
        </w:rPr>
      </w:pPr>
      <w:r>
        <w:rPr>
          <w:rFonts w:ascii="Calibri" w:hAnsi="Calibri"/>
          <w:sz w:val="24"/>
          <w:szCs w:val="24"/>
        </w:rPr>
        <w:t xml:space="preserve">Constatant ce procédé pour le moins surprenant, le groupe Alliance déplore l’absence de position claire et officielle du Bourgmestre, pourtant en charge de l’urbanisme, dans des dossiers relatifs à diverses infractions urbanistiques qui préjudicient de manière récurrente une partie de la population </w:t>
      </w:r>
      <w:proofErr w:type="spellStart"/>
      <w:r>
        <w:rPr>
          <w:rFonts w:ascii="Calibri" w:hAnsi="Calibri"/>
          <w:sz w:val="24"/>
          <w:szCs w:val="24"/>
        </w:rPr>
        <w:t>wasseigeoise</w:t>
      </w:r>
      <w:proofErr w:type="spellEnd"/>
      <w:r>
        <w:rPr>
          <w:rFonts w:ascii="Calibri" w:hAnsi="Calibri"/>
          <w:sz w:val="24"/>
          <w:szCs w:val="24"/>
        </w:rPr>
        <w:t>. </w:t>
      </w:r>
      <w:r>
        <w:rPr>
          <w:rFonts w:ascii="Calibri" w:hAnsi="Calibri"/>
          <w:sz w:val="24"/>
          <w:szCs w:val="24"/>
        </w:rPr>
        <w:br/>
        <w:t> </w:t>
      </w:r>
      <w:r>
        <w:rPr>
          <w:rFonts w:ascii="Calibri" w:hAnsi="Calibri"/>
          <w:sz w:val="24"/>
          <w:szCs w:val="24"/>
        </w:rPr>
        <w:br/>
        <w:t xml:space="preserve">Ne pas oser affirmer </w:t>
      </w:r>
      <w:r w:rsidR="00D131E0">
        <w:rPr>
          <w:rFonts w:ascii="Calibri" w:hAnsi="Calibri"/>
          <w:sz w:val="24"/>
          <w:szCs w:val="24"/>
        </w:rPr>
        <w:t xml:space="preserve">clairement </w:t>
      </w:r>
      <w:r>
        <w:rPr>
          <w:rFonts w:ascii="Calibri" w:hAnsi="Calibri"/>
          <w:sz w:val="24"/>
          <w:szCs w:val="24"/>
        </w:rPr>
        <w:t>sa position dans les dossiers difficiles constitue pour nous, élus du groupe Alliance, un manquement que d’autres utilisent pour entretenir le cli</w:t>
      </w:r>
      <w:r w:rsidR="00D131E0">
        <w:rPr>
          <w:rFonts w:ascii="Calibri" w:hAnsi="Calibri"/>
          <w:sz w:val="24"/>
          <w:szCs w:val="24"/>
        </w:rPr>
        <w:t>entélisme électoral de l’Union c</w:t>
      </w:r>
      <w:r>
        <w:rPr>
          <w:rFonts w:ascii="Calibri" w:hAnsi="Calibri"/>
          <w:sz w:val="24"/>
          <w:szCs w:val="24"/>
        </w:rPr>
        <w:t>ommunale.</w:t>
      </w:r>
      <w:r>
        <w:rPr>
          <w:rFonts w:ascii="Calibri" w:hAnsi="Calibri"/>
          <w:sz w:val="24"/>
          <w:szCs w:val="24"/>
        </w:rPr>
        <w:br/>
        <w:t> </w:t>
      </w:r>
      <w:r>
        <w:rPr>
          <w:rFonts w:ascii="Calibri" w:hAnsi="Calibri"/>
          <w:sz w:val="24"/>
          <w:szCs w:val="24"/>
        </w:rPr>
        <w:br/>
      </w:r>
      <w:r w:rsidR="00ED1A2E">
        <w:rPr>
          <w:rFonts w:ascii="Calibri" w:hAnsi="Calibri"/>
          <w:sz w:val="24"/>
          <w:szCs w:val="24"/>
        </w:rPr>
        <w:t xml:space="preserve">Par l’approbation au forceps d’un procès-verbal tronqué et ne reflétant qu’une partie de la réalité des débats, la majorité d’Union communale s’inscrit une fois encore dans une politique menée en dépit du bon </w:t>
      </w:r>
      <w:r>
        <w:rPr>
          <w:rFonts w:ascii="Calibri" w:hAnsi="Calibri"/>
          <w:sz w:val="24"/>
          <w:szCs w:val="24"/>
        </w:rPr>
        <w:t>fonctionnement de l’institution communale</w:t>
      </w:r>
      <w:r w:rsidR="00ED1A2E">
        <w:rPr>
          <w:rFonts w:ascii="Calibri" w:hAnsi="Calibri"/>
          <w:sz w:val="24"/>
          <w:szCs w:val="24"/>
        </w:rPr>
        <w:t>.</w:t>
      </w:r>
    </w:p>
    <w:p w:rsidR="00D131E0" w:rsidRDefault="00D131E0" w:rsidP="0086050D">
      <w:pPr>
        <w:rPr>
          <w:rFonts w:ascii="Calibri" w:hAnsi="Calibri"/>
          <w:sz w:val="24"/>
          <w:szCs w:val="24"/>
        </w:rPr>
      </w:pPr>
      <w:r>
        <w:rPr>
          <w:rFonts w:ascii="Calibri" w:hAnsi="Calibri"/>
          <w:sz w:val="24"/>
          <w:szCs w:val="24"/>
        </w:rPr>
        <w:t xml:space="preserve">Cette attitude que déplorent les élus du groupe Alliance démontre à nouveau que l’autocratie reste une réalité dans le fonctionnement de la majorité d’Union communale à </w:t>
      </w:r>
      <w:proofErr w:type="spellStart"/>
      <w:r>
        <w:rPr>
          <w:rFonts w:ascii="Calibri" w:hAnsi="Calibri"/>
          <w:sz w:val="24"/>
          <w:szCs w:val="24"/>
        </w:rPr>
        <w:t>Wasseiges</w:t>
      </w:r>
      <w:proofErr w:type="spellEnd"/>
      <w:r>
        <w:rPr>
          <w:rFonts w:ascii="Calibri" w:hAnsi="Calibri"/>
          <w:sz w:val="24"/>
          <w:szCs w:val="24"/>
        </w:rPr>
        <w:t>, manifestement soumise à la seule autorité de son Bourgmestre.</w:t>
      </w:r>
    </w:p>
    <w:p w:rsidR="00D131E0" w:rsidRDefault="00D131E0" w:rsidP="0086050D">
      <w:pPr>
        <w:rPr>
          <w:rFonts w:ascii="Calibri" w:hAnsi="Calibri"/>
          <w:sz w:val="24"/>
          <w:szCs w:val="24"/>
        </w:rPr>
      </w:pPr>
    </w:p>
    <w:p w:rsidR="003E7D75" w:rsidRPr="00D131E0" w:rsidRDefault="004022E7" w:rsidP="0086050D">
      <w:pPr>
        <w:rPr>
          <w:rFonts w:ascii="Calibri" w:hAnsi="Calibri"/>
          <w:sz w:val="24"/>
          <w:szCs w:val="24"/>
        </w:rPr>
      </w:pPr>
      <w:r>
        <w:rPr>
          <w:rFonts w:ascii="Calibri" w:hAnsi="Calibri"/>
          <w:sz w:val="24"/>
          <w:szCs w:val="24"/>
        </w:rPr>
        <w:t>Francis CLOUX, Marc PIRARD, Angélique RAVIGNAT, Julie DUTILLEUX, Olivier LEFEVRE</w:t>
      </w:r>
    </w:p>
    <w:sectPr w:rsidR="003E7D75" w:rsidRPr="00D131E0" w:rsidSect="006B026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137656"/>
    <w:multiLevelType w:val="hybridMultilevel"/>
    <w:tmpl w:val="B6067E5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708"/>
  <w:hyphenationZone w:val="425"/>
  <w:characterSpacingControl w:val="doNotCompress"/>
  <w:compat/>
  <w:rsids>
    <w:rsidRoot w:val="003E7D75"/>
    <w:rsid w:val="0004120C"/>
    <w:rsid w:val="00200071"/>
    <w:rsid w:val="00212512"/>
    <w:rsid w:val="00237827"/>
    <w:rsid w:val="002438FA"/>
    <w:rsid w:val="00284030"/>
    <w:rsid w:val="002F389D"/>
    <w:rsid w:val="003E7D75"/>
    <w:rsid w:val="004022E7"/>
    <w:rsid w:val="006A199B"/>
    <w:rsid w:val="006B026F"/>
    <w:rsid w:val="006D1854"/>
    <w:rsid w:val="0086050D"/>
    <w:rsid w:val="00AE5B38"/>
    <w:rsid w:val="00BA1805"/>
    <w:rsid w:val="00BF1650"/>
    <w:rsid w:val="00CC33D2"/>
    <w:rsid w:val="00D131E0"/>
    <w:rsid w:val="00E726B5"/>
    <w:rsid w:val="00ED1A2E"/>
    <w:rsid w:val="00F165C5"/>
    <w:rsid w:val="00FD0EB0"/>
  </w:rsids>
  <m:mathPr>
    <m:mathFont m:val="Thorndale"/>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26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3E7D75"/>
    <w:pPr>
      <w:ind w:left="720"/>
      <w:contextualSpacing/>
    </w:pPr>
  </w:style>
  <w:style w:type="paragraph" w:styleId="BalloonText">
    <w:name w:val="Balloon Text"/>
    <w:basedOn w:val="Normal"/>
    <w:link w:val="BalloonTextChar"/>
    <w:uiPriority w:val="99"/>
    <w:semiHidden/>
    <w:unhideWhenUsed/>
    <w:rsid w:val="002125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5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300</Words>
  <Characters>1714</Characters>
  <Application>Microsoft Macintosh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dc:creator>
  <cp:keywords/>
  <dc:description/>
  <cp:lastModifiedBy>Didier De Hoe</cp:lastModifiedBy>
  <cp:revision>6</cp:revision>
  <dcterms:created xsi:type="dcterms:W3CDTF">2015-03-25T11:24:00Z</dcterms:created>
  <dcterms:modified xsi:type="dcterms:W3CDTF">2015-03-25T11:48:00Z</dcterms:modified>
</cp:coreProperties>
</file>